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N 3</w:t>
        <w:br w:type="textWrapping"/>
        <w:t xml:space="preserve">к приказу Минэкономразвития России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06.10.2016 N 641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0" w:right="0" w:firstLine="0"/>
        <w:contextualSpacing w:val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ФОРМА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0" w:right="0" w:firstLine="0"/>
        <w:contextualSpacing w:val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РАСКРЫТИЯ ИНФОРМАЦИИ АКЦИОНЕРНЫМИ ОБЩЕСТВАМИ, </w:t>
        <w:br w:type="textWrapping"/>
        <w:t xml:space="preserve">АКЦИИ В УСТАВНЫХ КАПИТАЛАХ КОТОРЫХ НАХОДЯТСЯ В ГОСУДАРСТВЕННОЙ ИЛИ МУНИЦИПАЛЬНОЙ СОБСТВЕННОСТИ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7.999999999998" w:type="dxa"/>
        <w:jc w:val="left"/>
        <w:tblInd w:w="0.0" w:type="dxa"/>
        <w:tblLayout w:type="fixed"/>
        <w:tblLook w:val="0000"/>
      </w:tblPr>
      <w:tblGrid>
        <w:gridCol w:w="568"/>
        <w:gridCol w:w="3310"/>
        <w:gridCol w:w="1880"/>
        <w:gridCol w:w="798"/>
        <w:gridCol w:w="702"/>
        <w:gridCol w:w="380"/>
        <w:gridCol w:w="65"/>
        <w:gridCol w:w="218"/>
        <w:gridCol w:w="63"/>
        <w:gridCol w:w="609"/>
        <w:gridCol w:w="226"/>
        <w:gridCol w:w="821"/>
        <w:gridCol w:w="8"/>
        <w:tblGridChange w:id="0">
          <w:tblGrid>
            <w:gridCol w:w="568"/>
            <w:gridCol w:w="3310"/>
            <w:gridCol w:w="1880"/>
            <w:gridCol w:w="798"/>
            <w:gridCol w:w="702"/>
            <w:gridCol w:w="380"/>
            <w:gridCol w:w="65"/>
            <w:gridCol w:w="218"/>
            <w:gridCol w:w="63"/>
            <w:gridCol w:w="609"/>
            <w:gridCol w:w="226"/>
            <w:gridCol w:w="821"/>
            <w:gridCol w:w="8"/>
          </w:tblGrid>
        </w:tblGridChange>
      </w:tblGrid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Общая характеристика акционерного общества,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акции которого находятся в государственной или муниципальной собственности (АО)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Полное наименование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Открытое акционерное общество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«Издательско-полиграфическая фирма «Воронеж»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Почтовый адрес и адрес местонахождения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394077, г. Воронеж, ул. Генерала Лизюкова, 2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Основной государственный регистрационный номер (ОГРН)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1053600607400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сайта АО в информационно-телекоммуникационной сети "Интернет"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ipf-vrn.ru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1.5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Органы управления АО: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сведения о единоличном исполнительном органе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(Ф.И.О., наименование органа и реквизиты решения о его образовании);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данные о составе совета директоров (наблюдательного совета),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том числе о представителях интересов Российской Федерации, субъектов Российской Федерации, муниципальных образований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0" w:firstLine="141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Полномочия единоличного исполнительного органа </w:t>
              <w:br w:type="textWrapping"/>
              <w:t xml:space="preserve">ОАО «ИПФ «Воронеж» переданы по договору управляющей организации — АО «Российские газеты».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0" w:firstLine="141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Договор №4 от 16.06.2017 г. о передаче полномочий единоличного исполнительного органа действует до 24.05.2020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0" w:firstLine="141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0" w:firstLine="141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Состав совета директоров: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Закиров Дмитрий Мясумович - профессиональный поверенный;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Овчинников Станислав Евгеньевич - заместитель начальника отдела корпоративного управления Департамента Минэкономразвития России;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-Арзаманов Михаил Георгиевич – начальник управления государственного имущества и правового обеспечения Роспечати;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Семко Антон Андреевич - профессиональный поверенный;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Старченко Николай Викторович - независимый директор.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1.6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Долгосрочная программа развития (ДПР) Общества </w:t>
              <w:br w:type="textWrapping"/>
              <w:t xml:space="preserve">на 2015-2019 гг. утверждена Советом директоров 13.04.2015 г. (Протокол заседания совета директоров № 39)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Изменения в ДПР утверждены Советом директоров: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Протокол № 44 от 28 июля 2016 г. заочного заседания совета директоров,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Протокол № 46 от 27 сентября 2016 г. заочного заседания совета директоров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Протокол № 50 от 12 июня 2017 г. заочного заседания совета директоров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Основными направлениями ДПР Общества является дальнейшее развитие по мере выхода на проектные мощности ранее утвержденных инвестиционных проектов за счет расширения производственных мощностей для выпуска этикетки.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Советом директоров ОАО «ИПФ «Воронеж» (Протокол № 49 от 19.05.2017 заочного заседания совета директоров) был утвержден инвестиционный план Общества    на 2017 год.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Планируемые инвестиции указаны в ДПР. Программа развития размещена на МВ-Портале.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1.7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введении в отношении АО процедуры, применяемой в деле о банкротстве (наименование процедуры, дата и номер судебного решения)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Процедуры банкротства не ведется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1.8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Размер уставного капитала АО,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тыс. рублей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43282 тыс. руб.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1.9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Общее количество, номинальная стоимость и категории выпущенных акций, шт.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Общее количество: 432820 шт.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Обыкновенные акции: 432820 шт.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Номинальная стоимость: 100 руб.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АО ВТБ Регистратор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(лицензия ФСФР России на осуществление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деятельности по ведению реестра № 10-000-1 -00З47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 21.02.2008 г.)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127015, г. Москва, Правды ул., дом 23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127135 г. Москва, а/я 54 (почтовый адрес)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www.vtbreg.ru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1.11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Размер доли Российской Федерации (субъекта Российской Федерации, муниципального образования) в уставном капитале АО, %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1.12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страницы раскрытия информации АО в информационно-телекоммуникационной сети "Интернет" в соответствии с законодательством о рынке ценных бумаг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предусмотрено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1.13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Фактическая среднесписочная численность работников АО по состоянию на отчетную дату, чел.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111 чел.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1.14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Сведения о филиалах и представительствах АО с указанием адресов местонахождения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Филиалы и представительства отсутствуют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1.15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Перечень организаций, в уставном капитале которых доля участия АО превышает 25%, с указанием наименования и ОГРН каждой организации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Общество в уставных капитала других организаций не участвует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1.16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Дело А14-3136/2018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Статус ОАО «ИПФ «Воронеж»: Истец.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Основание иска: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 признании недействительным решение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 ФНС №1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№11-15/7 от 28.02.2017 г.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Судебное разбирательство в первой  инстанции.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Дело А14-19515/2017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Статус ОАО «ИПФ «Воронеж»: Ответчик.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Основание иска: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 взыскании задолженности за холодное водоснабжение и водоотведение.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Судебное разбирательство в первой инстанции.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Дело А14-10588/2017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Статус ОАО «ИПФ «Воронеж»: Конкурсный кредитор.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 банкротстве ООО «ЗРМ Эртильский».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Основание иска: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включение в реестр требований кредиторов ООО «ЗРМ Эртильский» задолженности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Судебное разбирательство в первой инстанции.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1.17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Исполнительные производства в отношении Общества 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ведутся.</w:t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Основная продукция (работы, услуги), производство которой осуществляется АО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Виды основной продукции (работ, услуг), производство которой осуществляется АО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Оказание полиграфических услуг по печати газетно-журнальной, рекламно-листовой, этикеточной продукции.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Сдача в аренду свободных собственных площадей.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Прочие доходы</w:t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 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квартал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2018 года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Выручка,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тыс.руб.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Выпуск продукции. тыс. кр/отт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привед к ф.60*90</w:t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Объем продукции (выполнения работ, оказания услуг), всего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56613,9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—</w:t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fffff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По основным видам деятельности ,всего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fffff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49137,7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ffffff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88196,7</w:t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газетная, журнальная и листовая продукция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18849,8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81320,1</w:t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этикеточная  (флексографская) продукция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30287,9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6876,6</w:t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 Доход от сдачи в аренду недвижимого имущества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6424,6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—</w:t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3.Прочие доходы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1051,6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—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Доля государственного заказа в общем объеме выполняемых работ (услуг) в % к выручке АО за отчетный период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Государственный заказ отсутствует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2.4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Сведения о наличии Общества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 отсутствуют</w:t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Объекты недвижимого имущества, включая земельные участки АО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Общая площадь принадлежащих и (или) используемых АО зданий, сооружений, помещений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17223,7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отношении каждого здания, сооружения, помещения: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кадастровый номер;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наименование;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назначение, фактическое использование;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адрес местонахождения;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общая площадь в кв. м (протяженность в пог. м);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этажность;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год постройки;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краткие сведения о техническом состоянии;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сведения об отнесении здания, строения, сооружения к объектам культурного наследия;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вид права, на котором АО использует здание, сооружение;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реквизиты документов, подтверждающих права на здание, сооружение;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кадастровый номер земельного участка, на котором расположено здание (сооружение)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Часть здания в лит. А, а, а1, а2, а3 </w:t>
              <w:br w:type="textWrapping"/>
              <w:t xml:space="preserve">- адрес местонахождения: Воронежская область. г. Воронеж, </w:t>
              <w:br w:type="textWrapping"/>
              <w:t xml:space="preserve">ул. Генерала Лизюкова, 2;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Кадастровый номер 36-36-01/031/2009-088;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Назначение — нежилое  (редакционно-издательский корпус), 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Фактическое использование — офисное здание;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Этажность здания общая — 4 этажа (здание в долевой собственности), право собственности Общества на 1 и 2 этажи здания;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Общая площадь здания 7000,1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(в долевой собственности), </w:t>
              <w:br w:type="textWrapping"/>
              <w:t xml:space="preserve">право собственности  Общества на 3703,6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 постройки - 1983;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Техническое состояние  - удовлетворительное;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 объектам культурного наследия не относится;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 права — собственность;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Свидетельство о государственной регистрации права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36-АВ 283299 от 20.02.2009;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расположено на земельном участке площадью 3898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 кадастровым номером 36:34:0203016:19, являющимся федеральной собственностью.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Обременение: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18,75 кв.м. с 01.01.18-30.11.18 с пролонгацией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53,6 кв.м. с 01.01.18-30.11.18 с пролонгацией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133,1 кв.м. с 01.01.18-30.11.18 с пролонгацией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177,1 кв.м. с 01.02.18-30.12.18 с пролонгацией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143,6 кв.м. с 01.01.18-30.12.18 с пролонгацией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42,85 кв.м. с 01.01.18-30.11.18 с пролонгацией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100,7 кв.м. с 01.02.18-30.12.18 с пролонгацией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53,6 кв.м. с 01.02.18-30.12.18 с пролонгацией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14,8 кв.м. с 01.02.18-30.12.18 с пролонгацией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17,9 кв.м. с 01.02.18-30.12.18 с пролонгацией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21,4 кв.м. с 01.02.18-30.12.18 с пролонгацией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217,2 кв.м. с 01.01.18-30.11.18 с пролонгацией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29,5 кв.м. с 01.02.18-30.12.18 с пролонгацией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228,7 кв.м. с 01.02.18-30.12.18 с пролонгацией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14,4 кв.м. с 01.01.18-30.11.18 с пролонгацией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23,1 кв.м. с 01.01.18-30.11.18 с пролонгацией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60,1 кв.м. с 01.01.18-30.11.18 с пролонгацией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14,9 кв.м. с 01.01.18-30.11.18 с пролонгацией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19,60 кв.м. с 01.03.18-31.12.18 с пролонгацией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14,75 кв.м. с 01.01.18-30.11.18 с пролонгацией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15 кв.м. с 01.01.18-30.11.18 с пролонгацией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14,9 кв.м. с 01.02.18-30.12.18 с пролонгацией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14,5 кв.м. с 13.03.18-31.12.18 с пролонгацией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68 кв.м. с 01.01.18-30.11.18 с пролонгацией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15 кв.м. с 01.02.18-31.12.18 с пролонгацией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14,8 кв.м. с 01.02.18-31.12.18 с пролонгацией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21,9 кв.м. с 01.01.18-31.12.18 с пролонгацией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22,1 кв.м. с 01.01.18-30.11.18 с пролонгацией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175,7 кв.м. с 28.07.17-30.06.18 с пролонгацией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14,9 кв.м. с 01.03.18-31.12.18 с пролонгацией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21,9 кв.м. с 01.08.17-31.03.18 с пролонгацией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Часть здания в лит. А1, А3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адрес местонахождения: Воронежская область. г. Воронеж, </w:t>
              <w:br w:type="textWrapping"/>
              <w:t xml:space="preserve">ул. Генерала Лизюкова, 2;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Кадастровый номер 36:34:0203016:1950;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Назначение — нежилое  (газетный корпус), 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Фактическое использование — производственное;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Общая площадь здания - 10782,7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(в долевой собственности), право собственности  Общества на 7511,6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Этажность  — 4 этажа (высота 15 м);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 постройки - 1988;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Техническое состояние  - удовлетворительное;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 объектам культурного наследия не относится;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 права — собственность;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Свидетельство о государственной регистрации права </w:t>
              <w:br w:type="textWrapping"/>
              <w:t xml:space="preserve">36-АД 552107 от 28.08.2014;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Расположено на земельном участке с кадастровым номером 36:34:0203016:2108, находящимся в собственности Общества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Обременение: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123,5 кв.м. с 01.01.18-30.11.18 с пролонгацией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88 кв.м.  с 01.02.18-31.12.18 с пролонгацией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93 кв.м. с 01.01.18-30.11.18 с пролонгацией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Часть здания в лит. А2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адрес местонахождения: Воронежская область. г. Воронеж, </w:t>
              <w:br w:type="textWrapping"/>
              <w:t xml:space="preserve">ул. Генерала Лизюкова, 2;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Кадастровый номер 36-36-01/170/2006-229;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Назначение — нежилое  (общепит), 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Фактическое использование — столовая;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Площадь 1357,8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Этажность общая — 3 этажа;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Год постройки - 1988;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Техническое состояние  - удовлетворительное;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К объектам культурного наследия не относится;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Вид права — собственность;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Свидетельство о государственной регистрации права 36-АБ 568353 от 28.07.2006;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Расположено на земельном участке с кадастровым номером 36:34:0203016:2107, находящимся в собственности Общества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Обременение: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162,1 кв.м.  с 01.01.18-30.11.18 с пролонгацией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471,6 кв.м.  с 01.01.18-30.11.18 с пролонгацией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Здание лит.Б, Б1 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адрес местонахождения: Воронежская область. г. Воронеж, </w:t>
              <w:br w:type="textWrapping"/>
              <w:t xml:space="preserve">ул. Генерала Лизюкова, 2;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Кадастровый номер 36-36-01/170/2006-032;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Назначение — нежилое (производственное), 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Фактическое использование — вспомогательный корпус.  гараж; в здании находится электроподстанция, станция пожаротушения, 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 объектом располагается объект ГО.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Площадь 1368,3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Этажность  — 1;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 постройки - 1989;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Техническое состояние  - удовлетворительное;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 объектам культурного наследия не относится;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 права — собственность;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Свидетельство о государственной регистрации права </w:t>
              <w:br w:type="textWrapping"/>
              <w:t xml:space="preserve">36-АБ 426094 от 10.07.2006;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Расположено на земельном участке, находящимся в федеральной собственности.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Обременение: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444,95 кв.м.  с 01.01.18-30.11.18 с пролонгацией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Нежилое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з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дание, лит.Ж 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адрес местонахождения: Воронежская область. г. Воронеж, </w:t>
              <w:br w:type="textWrapping"/>
              <w:t xml:space="preserve">ул. Генерала Лизюкова, 2;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Кадастровый номер 36-36-01/170/2006-024;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Назначение — нежилое, 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Фактическое использование — производственное (проходная).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Площадь 7,1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Этажность  — 1;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 постройки - 1988;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Техническое состояние  - удовлетворительное;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 объектам культурного наследия не относится;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 права — собственность;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Свидетельство о государственной регистрации права </w:t>
              <w:br w:type="textWrapping"/>
              <w:t xml:space="preserve">36-АБ 426094 от 10.07.2006;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Расположено на земельном участке с кадастровым номером 36:34:0203016:2110, находящимся в собственности Общества.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Обременение: нет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Нежилое здание лит.Д 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адресу Воронежская область. г. Воронеж, ул. Генерала Лизюкова, 2;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Кадастровый номер 36-36-01/070/2006-026;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Назначение — нежилое, 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Фактическое использование — производственное (ангар-склад).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Площадь 460,4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Этажность  — 1;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 постройки - 1997;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Техническое состояние  - удовлетворительное;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 объектам культурного наследия не относится;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 права — собственность;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Свидетельство о государственной регистрации права </w:t>
              <w:br w:type="textWrapping"/>
              <w:t xml:space="preserve">36-АБ 426853 от 19.06.2006;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Расположено на земельном участке с кадастровым номером 36:34:0203016:2110, находящимся в собственности Общества.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Обременение: нет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Нежилое здание лит.В 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адрес местонахождения: Воронежская область. г. Воронеж, </w:t>
              <w:br w:type="textWrapping"/>
              <w:t xml:space="preserve">ул. Генерала Лизюкова, 2;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Кадастровый номер 36-36-01/170/2006-030;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Назначение — нежилое, 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Фактическое использование — овощехранилище.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Площадь 211,2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Этажность  — нет (подземное, подвальное);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 постройки - 1997;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Техническое состояние  - удовлетворительное;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 объектам культурного наследия не относится;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 права — собственность;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Свидетельство о государственной регистрации права </w:t>
              <w:br w:type="textWrapping"/>
              <w:t xml:space="preserve">36-АБ 426851 от 19.06.2006;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Расположено на земельном участке с кадастровым номером 36:34:0203016:2107, находящимся в собственности Общества.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Обременение: нет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Сооружение (ограждение) Литер 1, 2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адрес местонахождения: Воронежская область. г. Воронеж, </w:t>
              <w:br w:type="textWrapping"/>
              <w:t xml:space="preserve">ул. Генерала Лизюкова, 2;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Кадастровый номер 36-36-01/170/2006-028;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Назначение — ограждение, 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Фактическое использование — производственное (ограждение).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Протяженность 406,9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 постройки - 1988;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Техническое состояние  - удовлетворительное;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 объектам культурного наследия не относится;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 права  — собственность;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Свидетельство о государственной регистрации права </w:t>
              <w:br w:type="textWrapping"/>
              <w:t xml:space="preserve">36-АБ 426852 от 19.06.2006;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Обременение: нет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Нежилое помещение I (склад)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адрес местонахождения: Воронежская область. г. Воронеж, </w:t>
              <w:br w:type="textWrapping"/>
              <w:t xml:space="preserve">ул. Волгоградская,30;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Кадастровый номер 36:34:0305001:1732;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Назначение — нежилое (склад), 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Фактическое использование — производственное (складское).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Площадь 1368,6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Этажность  — 1;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 постройки - 1977;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Техническое состояние  - удовлетворительное;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 объектам культурного наследия не относится;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 права — собственность;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Свидетельство о государственной регистрации права </w:t>
              <w:br w:type="textWrapping"/>
              <w:t xml:space="preserve">36-АД 695505 от 01.12.2014;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Расположено на арендуемом (по долгосрочному договору аренды со множественностью лиц) земельном участке </w:t>
              <w:br w:type="textWrapping"/>
              <w:t xml:space="preserve">с кадастровым номером 36:34:0304032:1553.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Обременение: аренда 1368,6 кв.м.  с 01.01.2018-24.09.2022 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Нежилое помещение II (склад)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адрес местонахождения: Воронежская область. г. Воронеж, </w:t>
              <w:br w:type="textWrapping"/>
              <w:t xml:space="preserve">ул. Волгоградская, 30;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Кадастровый номер 36:34:0305001:1733;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Назначение — нежилое (склад), 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Фактическое использование — производственное (складское).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Площадь 1235,1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Этажность  — 1;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 постройки - 1975;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Техническое состояние  - удовлетворительное;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 объектам культурного наследия не относится;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 права — собственность;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Свидетельство о государственной регистрации права </w:t>
              <w:br w:type="textWrapping"/>
              <w:t xml:space="preserve">36-АД 762446 от 25.11.2014;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Расположено на арендуемом (по долгосрочному договору аренды со множественностью лиц) земельном участке </w:t>
              <w:br w:type="textWrapping"/>
              <w:t xml:space="preserve">с кадастровым номером 36:34:0304032:1553.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Обременение: аренда 1235,1 кв.м.  с 01.01.2018-24.09.2022 </w:t>
              <w:br w:type="textWrapping"/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3.3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Общая площадь принадлежащих и (или) используемых АО земельных участков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Общая площадь принадлежащих Обществу земельных участков – 26497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Арендуемый земельный участок по долгосрочному договору аренды земельного участка со множественностью лиц: Доля Общества в размере 2595,9/30600 (пропорционально площади склада) от земельного участка общей площадью 48067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3.4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отношении каждого земельного участка: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адрес местонахождения;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площадь в кв. м;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категория земель;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виды разрешенного использования земельного участка;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кадастровый номер;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кадастровая стоимость, руб.;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вид права, на котором АО использует земельный участок;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реквизиты документов, подтверждающих права на земельный участок;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Земельный участок кадастровым номером 36:34:0203016:2105  </w:t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адрес местонахождения: Воронежская область, г. Воронеж, ул. Генерала Лизюкова. 2;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площадь 4717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категория земель — земли населенных пунктов;</w:t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виды разрешенного использования - типография;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кадастровая стоимость на 20.03.2015 — 15179824,87 руб.;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вид права — собственность;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Свидетельство о государственной регистрации права </w:t>
              <w:br w:type="textWrapping"/>
              <w:t xml:space="preserve">36-36/001/-36/001/067/2015-384/1 от 17.09.2015;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Обременение: аренда 4717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 01.01.18-30.06.18 с пролонгацией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Земельный участок кадастровым номером 36:34:0203016:2106  - адрес местонахождения: Воронежская область, г. Воронеж, ул. Генерала Лизюкова. 2;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площадь 555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категория земель — земли населенных пунктов;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виды разрешенного использования - типография;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кадастровая стоимость на 20.03.2015 —  1786051,05 руб.;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вид права — собственность;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Свидетельство о государственной регистрации права </w:t>
              <w:br w:type="textWrapping"/>
              <w:t xml:space="preserve">36-36/001/-36/001/067/2015-385/1 от 17.09.2015;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Обременение: нет.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Земельный участок кадастровым номером 36:34:0203016:2107  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местонахождения: </w:t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Воронежская область, г. Воронеж,  ул. Генерала Лизюкова. 2;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площадь 4249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категория земель — земли населенных пунктов;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виды разрешенного использования - типография;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кадастровая стоимость на 20.03.2015 —  13673749,39 руб.;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вид права — собственность;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Свидетельство о государственной регистрации права </w:t>
              <w:br w:type="textWrapping"/>
              <w:t xml:space="preserve">36-36/001/-36/001/067/2015-388/1 от 18.09.2015;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Обременение: 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125,8 кв.м.  с 01.01.18-30.11.18 с пролонгацией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7 кв.м.  с 01.01.18-30.11.18 с пролонгацией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114 кв.м.  с 01.01.18-30.11.18 с пролонгацией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10 кв.м.  с 01.01.18-30.11.18 с пролонгацией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Земельный участок кадастровым номером 36:34:0203016:2108  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адрес местонахождения: Воронежская область, г. Воронеж, </w:t>
              <w:br w:type="textWrapping"/>
              <w:t xml:space="preserve">ул. Генерала Лизюкова. 2;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площадь 5086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категория земель — земли населенных пунктов;</w:t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виды разрешенного использования - типография;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кадастровая стоимость на 20.03.2015 —  16367307,46 руб.;</w:t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вид права — собственность;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Свидетельство о государственной регистрации права </w:t>
              <w:br w:type="textWrapping"/>
              <w:t xml:space="preserve">36-36/001/-36/001/067/2015-386/1 от 18.09.2015;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Обременение: нет.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Земельный участок кадастровым номером 36:34:0203016:2109  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адрес местонахождения: Воронежская область, г. Воронеж, </w:t>
              <w:br w:type="textWrapping"/>
              <w:t xml:space="preserve">ул. Генерала Лизюкова. 2;</w:t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площадь 6192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категория земель — земли населенных пунктов;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виды разрешенного использования - типография;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кадастровая стоимость на 20.03.2015 —  19926537,12 руб.;</w:t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вид права — собственность;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Свидетельство о государственной регистрации права </w:t>
              <w:br w:type="textWrapping"/>
              <w:t xml:space="preserve">36-36/001/-36/001/067/2015-387/1 от 18.09.2015;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Обременение: 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40 кв.м.  с 01.02.18-31.12.18 с пролонгацией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156 кв.м.  с 01.01.18-30.11.18 с пролонгацией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аренда 34 кв.м.  с 01.01.18-30.11.18 с пролонгацией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Земельный участок кадастровым номером 36:34:0203016:2110  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адрес местонахождения: Воронежская область, г. Воронеж, ул. Генерала Лизюкова. 2;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площадь 5698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категория земель — земли населенных пунктов;</w:t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виды разрешенного использования - типография;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кадастровая стоимость на 20.03.2015 — 18336790,78 руб.;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вид права — собственность;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Свидетельство о государственной регистрации права </w:t>
              <w:br w:type="textWrapping"/>
              <w:t xml:space="preserve">36-36/001/-36/001/067/2015-383/1 от 17.09.2015;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Обременение: аренда 1363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 01.01.18-30.06.18 с пролонгацией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Земельный участок кадастровым номером 36:34:0304032:1553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адрес местонахождения: Воронежская область, г. Воронеж, ул. Волгоградская, 30;</w:t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вид права — аренда;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площадь общая участка — 48067 м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 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Доля Общества  в размере 2595,9/30600 по Договору аренды земельного участка со множественностью лиц (пропорционально площади складских помещений) от  земельного участка общей площадью 48067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категория земель — земли населенных пунктов;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Договор аренды №2637-13/гз от 07.10.2013, 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Срок аренды с 07.10.2013 по 07.10.2062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3.5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Объектов социально-культурного и коммунально-бытового назначения Общество </w:t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имеет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3.6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Незавершенного строительства 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имеется</w:t>
            </w:r>
          </w:p>
        </w:tc>
      </w:tr>
      <w:tr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Иные сведения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4.1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Расшифровка нематериальных активов АО с указанием по каждому активу срока полезного использования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Нематериальные активы отсутствуют</w:t>
            </w:r>
          </w:p>
        </w:tc>
      </w:tr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4.2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Перечень объектов движимого имущества АО остаточной балансовой стоимостью свыше пятисот тысяч рублей 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Остаточная стоимость по состоянию на 31.03.2018, 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руб.</w:t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Рулонная офсетная печатная линия HiLine Express</w:t>
            </w:r>
          </w:p>
        </w:tc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14912976,85</w:t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8-красочная  флексографская  печатная машина МХ2 370 8К</w:t>
            </w:r>
          </w:p>
        </w:tc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17884414,24</w:t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9-красочная флексографская печатная машина Master M5 370 9k</w:t>
            </w:r>
          </w:p>
        </w:tc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11026226,34</w:t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Контрольно-перемоточная машина  ORTLES-430</w:t>
            </w:r>
          </w:p>
        </w:tc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2975404,34</w:t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Комплекс прямого вывода офсет. пласт.СТР ЕСRМ Маkо</w:t>
            </w:r>
          </w:p>
        </w:tc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961405,31</w:t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Контрольно-перемоточная машина ABG Omega HSR 430</w:t>
            </w:r>
          </w:p>
        </w:tc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959057,06</w:t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УФ-сушильная система Uvitron</w:t>
            </w:r>
          </w:p>
        </w:tc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451129,09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4.3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Перечень забалансовых активов и обязательств АО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Забалансовых активов Общество не имеет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4.4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Обязательства Общества перед федеральным бюджетом:    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Налог на добавленную стоимость  — 3701,7 тыс.руб</w:t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Подоходный налог — 218,0 тыс.руб.</w:t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 Обязательства Общества перед бюджетом субъектов Российской Федерации: </w:t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Налог на имущество и транспорт — 186,0 тыс.руб.</w:t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Обязательства Общества перед местным бюджетом: </w:t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Земельный налог  — 215 тыс.руб.</w:t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Обязательства Общества перед государственными внебюджетными фондами  — 1006,1 тыс.руб</w:t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4.5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показателя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ед.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изм.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Объем продукции (выполнения работ, оказания услуг), всего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тыс.</w:t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руб.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153873,0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179248,0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186507,0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том числе: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По основным видам деятельности, всего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тыс.руб.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122831,0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150457,0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158693,2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тыс.</w:t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кр/отт, привед. к ф.60*90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319228,0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303955,4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302069,3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газетная, журнальная и листовая продукция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тыс.руб.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64166,0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59133,0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51983,7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тыс.</w:t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кр/отт, привед. к ф.60*90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301299,0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282371,5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275701,4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этикеточная (флексографская) продукция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тыс.руб.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58665,0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91324,0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106709,5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тыс.</w:t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кр/отт, привед. к ф.60*90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17929,0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21583,9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26367,9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Доход от сдачи в аренду недвижимого имущества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тыс.руб.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23202,0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22213,0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22744,7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Прочие доходы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тыс.руб.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7840,0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6578,0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5068,6</w:t>
            </w:r>
          </w:p>
        </w:tc>
      </w:tr>
      <w:tr>
        <w:trPr>
          <w:trHeight w:val="64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4.6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 год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 год</w:t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 год</w:t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7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23127 тыс.руб </w:t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 приобретение основных средств - оборудования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4.7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Расшифровка финансовых вложений АО с указанием наименования и ОГРН организации, доли участия в процентах от уставного капитала, количества акций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Финансовых вложений Общество не имеет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4.8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Сведения о заключении акционерных соглашений, а также списки лиц, заключивших такие соглашения (подлежат ежеквартальному обновлению) 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Акционерные соглашения не заключались</w:t>
            </w:r>
          </w:p>
        </w:tc>
      </w:tr>
    </w:tbl>
    <w:p w:rsidR="00000000" w:rsidDel="00000000" w:rsidP="00000000" w:rsidRDefault="00000000" w:rsidRPr="00000000" w14:paraId="000004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141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Times New Roman"/>
  <w:font w:name="Liberation Sans Narro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